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09B76" w14:textId="7423826A" w:rsidR="00740F00" w:rsidRDefault="00A243A1" w:rsidP="004E2B34">
      <w:pPr>
        <w:spacing w:after="0" w:line="276" w:lineRule="auto"/>
        <w:jc w:val="both"/>
        <w:rPr>
          <w:rFonts w:ascii="Arial" w:hAnsi="Arial" w:cs="Arial"/>
          <w:sz w:val="20"/>
          <w:szCs w:val="20"/>
        </w:rPr>
      </w:pPr>
      <w:bookmarkStart w:id="0" w:name="_GoBack"/>
      <w:bookmarkEnd w:id="0"/>
      <w:r w:rsidRPr="00555082">
        <w:rPr>
          <w:rFonts w:ascii="Arial" w:hAnsi="Arial" w:cs="Arial"/>
          <w:sz w:val="20"/>
          <w:szCs w:val="20"/>
        </w:rPr>
        <w:t xml:space="preserve">Javna agencija </w:t>
      </w:r>
      <w:r w:rsidR="00DC59EC">
        <w:rPr>
          <w:rFonts w:ascii="Arial" w:hAnsi="Arial" w:cs="Arial"/>
          <w:sz w:val="20"/>
          <w:szCs w:val="20"/>
        </w:rPr>
        <w:t>Republike Slovenije</w:t>
      </w:r>
      <w:r w:rsidRPr="00555082">
        <w:rPr>
          <w:rFonts w:ascii="Arial" w:hAnsi="Arial" w:cs="Arial"/>
          <w:sz w:val="20"/>
          <w:szCs w:val="20"/>
        </w:rPr>
        <w:t xml:space="preserve"> za varstvo konkurence, Dunajska cesta 58, 1000 Ljubljana </w:t>
      </w:r>
      <w:r w:rsidR="00DC59EC">
        <w:rPr>
          <w:rFonts w:ascii="Arial" w:hAnsi="Arial" w:cs="Arial"/>
          <w:sz w:val="20"/>
          <w:szCs w:val="20"/>
        </w:rPr>
        <w:br/>
      </w:r>
      <w:r w:rsidRPr="00555082">
        <w:rPr>
          <w:rFonts w:ascii="Arial" w:hAnsi="Arial" w:cs="Arial"/>
          <w:sz w:val="20"/>
          <w:szCs w:val="20"/>
        </w:rPr>
        <w:t xml:space="preserve">(v </w:t>
      </w:r>
      <w:r w:rsidRPr="009D0C15">
        <w:rPr>
          <w:rFonts w:ascii="Arial" w:hAnsi="Arial" w:cs="Arial"/>
          <w:sz w:val="20"/>
          <w:szCs w:val="20"/>
        </w:rPr>
        <w:t xml:space="preserve">nadaljevanju: Agencija), je </w:t>
      </w:r>
      <w:r w:rsidR="00DB4E01" w:rsidRPr="009D0C15">
        <w:rPr>
          <w:rFonts w:ascii="Arial" w:hAnsi="Arial" w:cs="Arial"/>
          <w:sz w:val="20"/>
          <w:szCs w:val="20"/>
        </w:rPr>
        <w:t>20</w:t>
      </w:r>
      <w:r w:rsidRPr="009D0C15">
        <w:rPr>
          <w:rFonts w:ascii="Arial" w:hAnsi="Arial" w:cs="Arial"/>
          <w:sz w:val="20"/>
          <w:szCs w:val="20"/>
        </w:rPr>
        <w:t>.</w:t>
      </w:r>
      <w:r w:rsidR="00DB4E01" w:rsidRPr="009D0C15">
        <w:rPr>
          <w:rFonts w:ascii="Arial" w:hAnsi="Arial" w:cs="Arial"/>
          <w:sz w:val="20"/>
          <w:szCs w:val="20"/>
        </w:rPr>
        <w:t xml:space="preserve"> 10. </w:t>
      </w:r>
      <w:r w:rsidRPr="009D0C15">
        <w:rPr>
          <w:rFonts w:ascii="Arial" w:hAnsi="Arial" w:cs="Arial"/>
          <w:sz w:val="20"/>
          <w:szCs w:val="20"/>
        </w:rPr>
        <w:t>20</w:t>
      </w:r>
      <w:r w:rsidR="00DB4E01" w:rsidRPr="009D0C15">
        <w:rPr>
          <w:rFonts w:ascii="Arial" w:hAnsi="Arial" w:cs="Arial"/>
          <w:sz w:val="20"/>
          <w:szCs w:val="20"/>
        </w:rPr>
        <w:t>26</w:t>
      </w:r>
      <w:r w:rsidRPr="009D0C15">
        <w:rPr>
          <w:rFonts w:ascii="Arial" w:hAnsi="Arial" w:cs="Arial"/>
          <w:sz w:val="20"/>
          <w:szCs w:val="20"/>
        </w:rPr>
        <w:t xml:space="preserve"> izdala sklep o uvedbi postopka presoje skladnosti koncentracije </w:t>
      </w:r>
      <w:r w:rsidR="00DB4E01" w:rsidRPr="009D0C15">
        <w:rPr>
          <w:rFonts w:ascii="Arial" w:hAnsi="Arial" w:cs="Arial"/>
          <w:sz w:val="20"/>
          <w:szCs w:val="20"/>
        </w:rPr>
        <w:t>podjetij</w:t>
      </w:r>
      <w:r w:rsidR="00DB4E01" w:rsidRPr="00DB4E01">
        <w:rPr>
          <w:rFonts w:ascii="Arial" w:hAnsi="Arial" w:cs="Arial"/>
          <w:b/>
          <w:sz w:val="20"/>
          <w:szCs w:val="20"/>
        </w:rPr>
        <w:t xml:space="preserve"> </w:t>
      </w:r>
      <w:r w:rsidR="00DB4E01" w:rsidRPr="00DB4E01">
        <w:rPr>
          <w:rFonts w:ascii="Arial" w:hAnsi="Arial" w:cs="Arial"/>
          <w:sz w:val="20"/>
          <w:szCs w:val="20"/>
        </w:rPr>
        <w:t xml:space="preserve">LEPENKA, proizvodno in storitveno podjetje, d.o.o. Brnčičeva ulica 31, </w:t>
      </w:r>
      <w:r w:rsidR="00DC59EC">
        <w:rPr>
          <w:rFonts w:ascii="Arial" w:hAnsi="Arial" w:cs="Arial"/>
          <w:sz w:val="20"/>
          <w:szCs w:val="20"/>
        </w:rPr>
        <w:br/>
      </w:r>
      <w:r w:rsidR="00DB4E01" w:rsidRPr="00DB4E01">
        <w:rPr>
          <w:rFonts w:ascii="Arial" w:hAnsi="Arial" w:cs="Arial"/>
          <w:sz w:val="20"/>
          <w:szCs w:val="20"/>
        </w:rPr>
        <w:t>1231 Ljubljana – Črnuče</w:t>
      </w:r>
      <w:r w:rsidR="009D0C15">
        <w:rPr>
          <w:rFonts w:ascii="Arial" w:hAnsi="Arial" w:cs="Arial"/>
          <w:sz w:val="20"/>
          <w:szCs w:val="20"/>
        </w:rPr>
        <w:t xml:space="preserve"> (v nadaljevanju</w:t>
      </w:r>
      <w:r w:rsidR="00085AB9">
        <w:rPr>
          <w:rFonts w:ascii="Arial" w:hAnsi="Arial" w:cs="Arial"/>
          <w:sz w:val="20"/>
          <w:szCs w:val="20"/>
        </w:rPr>
        <w:t>:</w:t>
      </w:r>
      <w:r w:rsidR="009D0C15">
        <w:rPr>
          <w:rFonts w:ascii="Arial" w:hAnsi="Arial" w:cs="Arial"/>
          <w:sz w:val="20"/>
          <w:szCs w:val="20"/>
        </w:rPr>
        <w:t xml:space="preserve"> LEPENKA)</w:t>
      </w:r>
      <w:r w:rsidR="00DB4E01" w:rsidRPr="00DB4E01">
        <w:rPr>
          <w:rFonts w:ascii="Arial" w:hAnsi="Arial" w:cs="Arial"/>
          <w:sz w:val="20"/>
          <w:szCs w:val="20"/>
        </w:rPr>
        <w:t>, in RECIKEL, družba za ravnanje z odpadno embalažo, d.o.o., Vevška cesta 52, 1260 Ljubljana – Polje</w:t>
      </w:r>
      <w:r w:rsidR="009D0C15">
        <w:rPr>
          <w:rFonts w:ascii="Arial" w:hAnsi="Arial" w:cs="Arial"/>
          <w:sz w:val="20"/>
          <w:szCs w:val="20"/>
        </w:rPr>
        <w:t xml:space="preserve"> (v nadaljevanju: RECIKEL)</w:t>
      </w:r>
      <w:r w:rsidR="00DB4E01" w:rsidRPr="00DB4E01">
        <w:rPr>
          <w:rFonts w:ascii="Arial" w:hAnsi="Arial" w:cs="Arial"/>
          <w:sz w:val="20"/>
          <w:szCs w:val="20"/>
        </w:rPr>
        <w:t xml:space="preserve">, s pravili konkurence, ker je izkazana verjetnost, da je prišlo do koncentracije, ki je podrejena določbam </w:t>
      </w:r>
      <w:r w:rsidR="00DC59EC">
        <w:rPr>
          <w:rFonts w:ascii="Arial" w:hAnsi="Arial" w:cs="Arial"/>
          <w:sz w:val="20"/>
          <w:szCs w:val="20"/>
        </w:rPr>
        <w:br/>
      </w:r>
      <w:r w:rsidR="00203410">
        <w:rPr>
          <w:rFonts w:ascii="Arial" w:hAnsi="Arial" w:cs="Arial"/>
          <w:sz w:val="20"/>
          <w:szCs w:val="20"/>
        </w:rPr>
        <w:t xml:space="preserve">Zakona o </w:t>
      </w:r>
      <w:r w:rsidR="00DC59EC">
        <w:rPr>
          <w:rFonts w:ascii="Arial" w:hAnsi="Arial" w:cs="Arial"/>
          <w:sz w:val="20"/>
          <w:szCs w:val="20"/>
        </w:rPr>
        <w:t>preprečevanju omejevanja kon</w:t>
      </w:r>
      <w:r w:rsidR="00203410">
        <w:rPr>
          <w:rFonts w:ascii="Arial" w:hAnsi="Arial" w:cs="Arial"/>
          <w:sz w:val="20"/>
          <w:szCs w:val="20"/>
        </w:rPr>
        <w:t xml:space="preserve">kurence (v nadaljevanju: </w:t>
      </w:r>
      <w:r w:rsidR="00DB4E01" w:rsidRPr="00DB4E01">
        <w:rPr>
          <w:rFonts w:ascii="Arial" w:hAnsi="Arial" w:cs="Arial"/>
          <w:sz w:val="20"/>
          <w:szCs w:val="20"/>
        </w:rPr>
        <w:t>ZPOmK-1</w:t>
      </w:r>
      <w:r w:rsidR="00CE31DA">
        <w:rPr>
          <w:rFonts w:ascii="Arial" w:hAnsi="Arial" w:cs="Arial"/>
          <w:sz w:val="20"/>
          <w:szCs w:val="20"/>
        </w:rPr>
        <w:t>)</w:t>
      </w:r>
      <w:r w:rsidR="00DB4E01" w:rsidRPr="00DB4E01">
        <w:rPr>
          <w:rFonts w:ascii="Arial" w:hAnsi="Arial" w:cs="Arial"/>
          <w:sz w:val="20"/>
          <w:szCs w:val="20"/>
        </w:rPr>
        <w:t xml:space="preserve">, </w:t>
      </w:r>
      <w:r w:rsidR="00CE31DA">
        <w:rPr>
          <w:rFonts w:ascii="Arial" w:hAnsi="Arial" w:cs="Arial"/>
          <w:sz w:val="20"/>
          <w:szCs w:val="20"/>
        </w:rPr>
        <w:t>ki</w:t>
      </w:r>
      <w:r w:rsidR="00DB4E01" w:rsidRPr="00DB4E01">
        <w:rPr>
          <w:rFonts w:ascii="Arial" w:hAnsi="Arial" w:cs="Arial"/>
          <w:sz w:val="20"/>
          <w:szCs w:val="20"/>
        </w:rPr>
        <w:t xml:space="preserve"> je podjetje </w:t>
      </w:r>
      <w:r w:rsidR="00203410">
        <w:rPr>
          <w:rFonts w:ascii="Arial" w:hAnsi="Arial" w:cs="Arial"/>
          <w:sz w:val="20"/>
          <w:szCs w:val="20"/>
        </w:rPr>
        <w:t xml:space="preserve">LEPENKA </w:t>
      </w:r>
      <w:r w:rsidR="00DB4E01" w:rsidRPr="00DB4E01">
        <w:rPr>
          <w:rFonts w:ascii="Arial" w:hAnsi="Arial" w:cs="Arial"/>
          <w:sz w:val="20"/>
          <w:szCs w:val="20"/>
        </w:rPr>
        <w:t>ni priglasilo</w:t>
      </w:r>
      <w:r w:rsidR="00740F00">
        <w:rPr>
          <w:rFonts w:ascii="Arial" w:hAnsi="Arial" w:cs="Arial"/>
          <w:sz w:val="20"/>
          <w:szCs w:val="20"/>
        </w:rPr>
        <w:t>.</w:t>
      </w:r>
    </w:p>
    <w:p w14:paraId="4238A6B4" w14:textId="77777777" w:rsidR="00740F00" w:rsidRDefault="00740F00" w:rsidP="004E2B34">
      <w:pPr>
        <w:spacing w:after="0" w:line="276" w:lineRule="auto"/>
        <w:jc w:val="both"/>
        <w:rPr>
          <w:rFonts w:ascii="Arial" w:hAnsi="Arial" w:cs="Arial"/>
          <w:sz w:val="20"/>
          <w:szCs w:val="20"/>
        </w:rPr>
      </w:pPr>
    </w:p>
    <w:p w14:paraId="12602102" w14:textId="0AFB2327" w:rsidR="00B14C41" w:rsidRDefault="009D0C15" w:rsidP="004E2B34">
      <w:pPr>
        <w:spacing w:after="0" w:line="276" w:lineRule="auto"/>
        <w:jc w:val="both"/>
        <w:rPr>
          <w:rFonts w:ascii="Arial" w:eastAsia="Times New Roman" w:hAnsi="Arial" w:cs="Arial"/>
          <w:sz w:val="20"/>
          <w:szCs w:val="20"/>
        </w:rPr>
      </w:pPr>
      <w:r w:rsidRPr="009D0C15">
        <w:rPr>
          <w:rFonts w:ascii="Arial" w:hAnsi="Arial" w:cs="Arial"/>
          <w:sz w:val="20"/>
          <w:szCs w:val="20"/>
        </w:rPr>
        <w:t xml:space="preserve">Agencija je pri nadzoru nad izvajanjem konkurenčnopravnih predpisov na podlagi javno dostopnih podatkov ugotovila, </w:t>
      </w:r>
      <w:r w:rsidR="00467FE5">
        <w:rPr>
          <w:rFonts w:ascii="Arial" w:hAnsi="Arial" w:cs="Arial"/>
          <w:sz w:val="20"/>
          <w:szCs w:val="20"/>
        </w:rPr>
        <w:t xml:space="preserve">da </w:t>
      </w:r>
      <w:r w:rsidR="00203410">
        <w:rPr>
          <w:rFonts w:ascii="Arial" w:hAnsi="Arial" w:cs="Arial"/>
          <w:sz w:val="20"/>
          <w:szCs w:val="20"/>
        </w:rPr>
        <w:t xml:space="preserve">je </w:t>
      </w:r>
      <w:r w:rsidR="00905EE7" w:rsidRPr="009941E7">
        <w:rPr>
          <w:rFonts w:ascii="Arial" w:eastAsia="Times New Roman" w:hAnsi="Arial" w:cs="Arial"/>
          <w:sz w:val="20"/>
          <w:szCs w:val="20"/>
        </w:rPr>
        <w:t xml:space="preserve">podjetje LEPENKA </w:t>
      </w:r>
      <w:r w:rsidR="009941E7" w:rsidRPr="009941E7">
        <w:rPr>
          <w:rFonts w:ascii="Arial" w:eastAsia="Times New Roman" w:hAnsi="Arial" w:cs="Arial"/>
          <w:sz w:val="20"/>
          <w:szCs w:val="20"/>
        </w:rPr>
        <w:t xml:space="preserve">na podlagi Pogodbe o prodaji </w:t>
      </w:r>
      <w:r w:rsidR="00203410">
        <w:rPr>
          <w:rFonts w:ascii="Arial" w:eastAsia="Times New Roman" w:hAnsi="Arial" w:cs="Arial"/>
          <w:sz w:val="20"/>
          <w:szCs w:val="20"/>
        </w:rPr>
        <w:t>s</w:t>
      </w:r>
      <w:r w:rsidR="009941E7" w:rsidRPr="009941E7">
        <w:rPr>
          <w:rFonts w:ascii="Arial" w:eastAsia="Times New Roman" w:hAnsi="Arial" w:cs="Arial"/>
          <w:sz w:val="20"/>
          <w:szCs w:val="20"/>
        </w:rPr>
        <w:t xml:space="preserve"> 1. 2. 2021 pridobilo 100 % poslovni delež podjetja RECIKEL ter s tem kot edini družbenik nad njim pridobilo izključno kontrolo.</w:t>
      </w:r>
      <w:r w:rsidR="00A20284">
        <w:rPr>
          <w:rFonts w:ascii="Arial" w:eastAsia="Times New Roman" w:hAnsi="Arial" w:cs="Arial"/>
          <w:sz w:val="20"/>
          <w:szCs w:val="20"/>
        </w:rPr>
        <w:t xml:space="preserve"> </w:t>
      </w:r>
      <w:r w:rsidR="00A20284" w:rsidRPr="00A20284">
        <w:rPr>
          <w:rFonts w:ascii="Arial" w:eastAsia="Times New Roman" w:hAnsi="Arial" w:cs="Arial"/>
          <w:sz w:val="20"/>
          <w:szCs w:val="20"/>
        </w:rPr>
        <w:t>Takšna pridobitev kontrole nad podjetjem pomeni koncentracijo v smislu druge alineje prvega odstavka 10. člena ZPOmK-1, ki določa, da gre za koncentracijo pri trajnejših spremembah kontrole nad podjetjem</w:t>
      </w:r>
      <w:r w:rsidR="00467FE5" w:rsidRPr="00467FE5">
        <w:rPr>
          <w:rFonts w:ascii="Arial" w:eastAsia="Times New Roman" w:hAnsi="Arial" w:cs="Arial"/>
          <w:sz w:val="20"/>
          <w:szCs w:val="20"/>
        </w:rPr>
        <w:t>, in sicer ko eno ali več podjetij bodisi z nakupom vrednostnih papirjev ali premoženja, s pogodbo ali kako drugače pridobi neposredno ali posredno kontrolo nad celoto ali deli enega ali več podjetij.</w:t>
      </w:r>
    </w:p>
    <w:p w14:paraId="0CDF067F" w14:textId="77777777" w:rsidR="00A20284" w:rsidRDefault="00A20284" w:rsidP="004E2B34">
      <w:pPr>
        <w:spacing w:after="0" w:line="276" w:lineRule="auto"/>
        <w:jc w:val="both"/>
        <w:rPr>
          <w:rFonts w:ascii="Arial" w:eastAsia="Times New Roman" w:hAnsi="Arial" w:cs="Arial"/>
          <w:sz w:val="20"/>
          <w:szCs w:val="20"/>
        </w:rPr>
      </w:pPr>
    </w:p>
    <w:p w14:paraId="072BA6C3" w14:textId="3133FB68" w:rsidR="00B14C41" w:rsidRDefault="00A20284" w:rsidP="004E2B34">
      <w:pPr>
        <w:spacing w:after="0" w:line="276" w:lineRule="auto"/>
        <w:jc w:val="both"/>
        <w:rPr>
          <w:rFonts w:ascii="Arial" w:eastAsia="Times New Roman" w:hAnsi="Arial" w:cs="Arial"/>
          <w:sz w:val="20"/>
          <w:szCs w:val="20"/>
        </w:rPr>
      </w:pPr>
      <w:r w:rsidRPr="00A20284">
        <w:rPr>
          <w:rFonts w:ascii="Arial" w:eastAsia="Times New Roman" w:hAnsi="Arial" w:cs="Arial"/>
          <w:sz w:val="20"/>
          <w:szCs w:val="20"/>
        </w:rPr>
        <w:t xml:space="preserve">Agencija je podjetju LEPENKA posredovala </w:t>
      </w:r>
      <w:r w:rsidR="00D369C2">
        <w:rPr>
          <w:rFonts w:ascii="Arial" w:eastAsia="Times New Roman" w:hAnsi="Arial" w:cs="Arial"/>
          <w:sz w:val="20"/>
          <w:szCs w:val="20"/>
        </w:rPr>
        <w:t>p</w:t>
      </w:r>
      <w:r w:rsidRPr="00A20284">
        <w:rPr>
          <w:rFonts w:ascii="Arial" w:eastAsia="Times New Roman" w:hAnsi="Arial" w:cs="Arial"/>
          <w:sz w:val="20"/>
          <w:szCs w:val="20"/>
        </w:rPr>
        <w:t>oziv za priglasitev koncentracije podjetij</w:t>
      </w:r>
      <w:r w:rsidR="007E3316">
        <w:rPr>
          <w:rFonts w:ascii="Arial" w:eastAsia="Times New Roman" w:hAnsi="Arial" w:cs="Arial"/>
          <w:sz w:val="20"/>
          <w:szCs w:val="20"/>
        </w:rPr>
        <w:t>, ki pa jo podjetje LEPENKA ni priglasilo</w:t>
      </w:r>
      <w:r w:rsidR="00E912E1">
        <w:rPr>
          <w:rFonts w:ascii="Arial" w:eastAsia="Times New Roman" w:hAnsi="Arial" w:cs="Arial"/>
          <w:sz w:val="20"/>
          <w:szCs w:val="20"/>
        </w:rPr>
        <w:t xml:space="preserve">, posredovalo je le odgovor o izpolnjevanju oziroma neizpolnjevanju pogojev za </w:t>
      </w:r>
      <w:r w:rsidR="00085AB9">
        <w:rPr>
          <w:rFonts w:ascii="Arial" w:eastAsia="Times New Roman" w:hAnsi="Arial" w:cs="Arial"/>
          <w:sz w:val="20"/>
          <w:szCs w:val="20"/>
        </w:rPr>
        <w:t xml:space="preserve">obveznost njene </w:t>
      </w:r>
      <w:r w:rsidR="00E912E1">
        <w:rPr>
          <w:rFonts w:ascii="Arial" w:eastAsia="Times New Roman" w:hAnsi="Arial" w:cs="Arial"/>
          <w:sz w:val="20"/>
          <w:szCs w:val="20"/>
        </w:rPr>
        <w:t>priglasit</w:t>
      </w:r>
      <w:r w:rsidR="00085AB9">
        <w:rPr>
          <w:rFonts w:ascii="Arial" w:eastAsia="Times New Roman" w:hAnsi="Arial" w:cs="Arial"/>
          <w:sz w:val="20"/>
          <w:szCs w:val="20"/>
        </w:rPr>
        <w:t>ve</w:t>
      </w:r>
      <w:r w:rsidR="00E912E1">
        <w:rPr>
          <w:rFonts w:ascii="Arial" w:eastAsia="Times New Roman" w:hAnsi="Arial" w:cs="Arial"/>
          <w:sz w:val="20"/>
          <w:szCs w:val="20"/>
        </w:rPr>
        <w:t>, pri čemer je posredovalo podatke za katere je Agencija iz javno dostopnih virov ugotovila, da niso pravilni.</w:t>
      </w:r>
    </w:p>
    <w:p w14:paraId="3565157A" w14:textId="32B49332" w:rsidR="00B14C41" w:rsidRDefault="00B14C41" w:rsidP="004E2B34">
      <w:pPr>
        <w:spacing w:after="0" w:line="276" w:lineRule="auto"/>
        <w:jc w:val="both"/>
        <w:rPr>
          <w:rFonts w:ascii="Arial" w:eastAsia="Times New Roman" w:hAnsi="Arial" w:cs="Arial"/>
          <w:sz w:val="20"/>
          <w:szCs w:val="20"/>
        </w:rPr>
      </w:pPr>
    </w:p>
    <w:p w14:paraId="01F5C124" w14:textId="027059C6" w:rsidR="00042368" w:rsidRPr="00042368" w:rsidRDefault="00042368" w:rsidP="004E2B34">
      <w:pPr>
        <w:spacing w:after="0" w:line="276" w:lineRule="auto"/>
        <w:jc w:val="both"/>
        <w:rPr>
          <w:rFonts w:ascii="Arial" w:eastAsia="Times New Roman" w:hAnsi="Arial" w:cs="Arial"/>
          <w:sz w:val="20"/>
          <w:szCs w:val="20"/>
        </w:rPr>
      </w:pPr>
      <w:r w:rsidRPr="00042368">
        <w:rPr>
          <w:rFonts w:ascii="Arial" w:eastAsia="Times New Roman" w:hAnsi="Arial" w:cs="Arial"/>
          <w:sz w:val="20"/>
          <w:szCs w:val="20"/>
        </w:rPr>
        <w:t xml:space="preserve">Agencija </w:t>
      </w:r>
      <w:r>
        <w:rPr>
          <w:rFonts w:ascii="Arial" w:eastAsia="Times New Roman" w:hAnsi="Arial" w:cs="Arial"/>
          <w:sz w:val="20"/>
          <w:szCs w:val="20"/>
        </w:rPr>
        <w:t>je na podlagi javno</w:t>
      </w:r>
      <w:r w:rsidR="003D57EC">
        <w:rPr>
          <w:rFonts w:ascii="Arial" w:eastAsia="Times New Roman" w:hAnsi="Arial" w:cs="Arial"/>
          <w:sz w:val="20"/>
          <w:szCs w:val="20"/>
        </w:rPr>
        <w:t xml:space="preserve"> </w:t>
      </w:r>
      <w:r>
        <w:rPr>
          <w:rFonts w:ascii="Arial" w:eastAsia="Times New Roman" w:hAnsi="Arial" w:cs="Arial"/>
          <w:sz w:val="20"/>
          <w:szCs w:val="20"/>
        </w:rPr>
        <w:t>dostopnih podatkov</w:t>
      </w:r>
      <w:r w:rsidR="00774790">
        <w:rPr>
          <w:rFonts w:ascii="Arial" w:eastAsia="Times New Roman" w:hAnsi="Arial" w:cs="Arial"/>
          <w:sz w:val="20"/>
          <w:szCs w:val="20"/>
        </w:rPr>
        <w:t xml:space="preserve"> namreč</w:t>
      </w:r>
      <w:r>
        <w:rPr>
          <w:rFonts w:ascii="Arial" w:eastAsia="Times New Roman" w:hAnsi="Arial" w:cs="Arial"/>
          <w:sz w:val="20"/>
          <w:szCs w:val="20"/>
        </w:rPr>
        <w:t xml:space="preserve"> ugotovila,</w:t>
      </w:r>
      <w:r w:rsidRPr="00042368">
        <w:rPr>
          <w:rFonts w:ascii="Arial" w:eastAsia="Times New Roman" w:hAnsi="Arial" w:cs="Arial"/>
          <w:sz w:val="20"/>
          <w:szCs w:val="20"/>
        </w:rPr>
        <w:t xml:space="preserve"> da podjetje LEPENKA v času nastank</w:t>
      </w:r>
      <w:r w:rsidR="003D57EC">
        <w:rPr>
          <w:rFonts w:ascii="Arial" w:eastAsia="Times New Roman" w:hAnsi="Arial" w:cs="Arial"/>
          <w:sz w:val="20"/>
          <w:szCs w:val="20"/>
        </w:rPr>
        <w:t>a zadevne koncentracije, to je</w:t>
      </w:r>
      <w:r>
        <w:rPr>
          <w:rFonts w:ascii="Arial" w:eastAsia="Times New Roman" w:hAnsi="Arial" w:cs="Arial"/>
          <w:sz w:val="20"/>
          <w:szCs w:val="20"/>
        </w:rPr>
        <w:t xml:space="preserve"> </w:t>
      </w:r>
      <w:r w:rsidRPr="00042368">
        <w:rPr>
          <w:rFonts w:ascii="Arial" w:eastAsia="Times New Roman" w:hAnsi="Arial" w:cs="Arial"/>
          <w:sz w:val="20"/>
          <w:szCs w:val="20"/>
        </w:rPr>
        <w:t xml:space="preserve">na dan 1. 2. 2021, sicer ni imelo svojih odvisnih podjetij, je pa bilo del skupine podjetji, ki jo je obvladovalo podjetje SALOMON d.o.o., podjetje za zaposlovanje invalidov, proizvodnjo, posredovanje in storitve Ljubljana, Vevška cesta 52, 1260 Ljubljana </w:t>
      </w:r>
      <w:r>
        <w:rPr>
          <w:rFonts w:ascii="Arial" w:eastAsia="Times New Roman" w:hAnsi="Arial" w:cs="Arial"/>
          <w:sz w:val="20"/>
          <w:szCs w:val="20"/>
        </w:rPr>
        <w:t>– Polje</w:t>
      </w:r>
      <w:r w:rsidR="00A6719F">
        <w:rPr>
          <w:rFonts w:ascii="Arial" w:eastAsia="Times New Roman" w:hAnsi="Arial" w:cs="Arial"/>
          <w:sz w:val="20"/>
          <w:szCs w:val="20"/>
        </w:rPr>
        <w:t xml:space="preserve"> (v nadaljevanju: SALOMON). </w:t>
      </w:r>
      <w:r w:rsidRPr="00042368">
        <w:rPr>
          <w:rFonts w:ascii="Arial" w:eastAsia="Times New Roman" w:hAnsi="Arial" w:cs="Arial"/>
          <w:sz w:val="20"/>
          <w:szCs w:val="20"/>
        </w:rPr>
        <w:t>Glede na določila 5. točke 3. člena ZPO</w:t>
      </w:r>
      <w:r w:rsidR="00C7220F">
        <w:rPr>
          <w:rFonts w:ascii="Arial" w:eastAsia="Times New Roman" w:hAnsi="Arial" w:cs="Arial"/>
          <w:sz w:val="20"/>
          <w:szCs w:val="20"/>
        </w:rPr>
        <w:t xml:space="preserve">mK-1 </w:t>
      </w:r>
      <w:r>
        <w:rPr>
          <w:rFonts w:ascii="Arial" w:eastAsia="Times New Roman" w:hAnsi="Arial" w:cs="Arial"/>
          <w:sz w:val="20"/>
          <w:szCs w:val="20"/>
        </w:rPr>
        <w:t xml:space="preserve">so podjetja iz te skupine </w:t>
      </w:r>
      <w:r w:rsidRPr="00042368">
        <w:rPr>
          <w:rFonts w:ascii="Arial" w:eastAsia="Times New Roman" w:hAnsi="Arial" w:cs="Arial"/>
          <w:sz w:val="20"/>
          <w:szCs w:val="20"/>
        </w:rPr>
        <w:t>skupaj z gospodujočim podjetjem SALOMON podjetja v skupini i</w:t>
      </w:r>
      <w:r>
        <w:rPr>
          <w:rFonts w:ascii="Arial" w:eastAsia="Times New Roman" w:hAnsi="Arial" w:cs="Arial"/>
          <w:sz w:val="20"/>
          <w:szCs w:val="20"/>
        </w:rPr>
        <w:t xml:space="preserve">n kot taka povezana s podjetjem </w:t>
      </w:r>
      <w:r w:rsidRPr="00042368">
        <w:rPr>
          <w:rFonts w:ascii="Arial" w:eastAsia="Times New Roman" w:hAnsi="Arial" w:cs="Arial"/>
          <w:sz w:val="20"/>
          <w:szCs w:val="20"/>
        </w:rPr>
        <w:t>LEPENKA  ter so s tem</w:t>
      </w:r>
      <w:r w:rsidR="00C7220F">
        <w:rPr>
          <w:rFonts w:ascii="Arial" w:eastAsia="Times New Roman" w:hAnsi="Arial" w:cs="Arial"/>
          <w:sz w:val="20"/>
          <w:szCs w:val="20"/>
        </w:rPr>
        <w:t xml:space="preserve"> predmet presoje koncentracije.</w:t>
      </w:r>
    </w:p>
    <w:p w14:paraId="4BFF310F" w14:textId="77777777" w:rsidR="00042368" w:rsidRPr="00042368" w:rsidRDefault="00042368" w:rsidP="004E2B34">
      <w:pPr>
        <w:spacing w:after="0" w:line="276" w:lineRule="auto"/>
        <w:jc w:val="both"/>
        <w:rPr>
          <w:rFonts w:ascii="Arial" w:eastAsia="Times New Roman" w:hAnsi="Arial" w:cs="Arial"/>
          <w:sz w:val="20"/>
          <w:szCs w:val="20"/>
        </w:rPr>
      </w:pPr>
    </w:p>
    <w:p w14:paraId="1809E206" w14:textId="2DA3F7B7" w:rsidR="00B14C41" w:rsidRDefault="00042368" w:rsidP="004E2B34">
      <w:pPr>
        <w:spacing w:after="0" w:line="276" w:lineRule="auto"/>
        <w:jc w:val="both"/>
        <w:rPr>
          <w:rFonts w:ascii="Arial" w:eastAsia="Times New Roman" w:hAnsi="Arial" w:cs="Arial"/>
          <w:sz w:val="20"/>
          <w:szCs w:val="20"/>
        </w:rPr>
      </w:pPr>
      <w:r w:rsidRPr="00042368">
        <w:rPr>
          <w:rFonts w:ascii="Arial" w:eastAsia="Times New Roman" w:hAnsi="Arial" w:cs="Arial"/>
          <w:sz w:val="20"/>
          <w:szCs w:val="20"/>
        </w:rPr>
        <w:t>Agencija je iz javn</w:t>
      </w:r>
      <w:r>
        <w:rPr>
          <w:rFonts w:ascii="Arial" w:eastAsia="Times New Roman" w:hAnsi="Arial" w:cs="Arial"/>
          <w:sz w:val="20"/>
          <w:szCs w:val="20"/>
        </w:rPr>
        <w:t>o dostopnih podatkov ugotovila</w:t>
      </w:r>
      <w:r w:rsidR="00A6719F">
        <w:rPr>
          <w:rFonts w:ascii="Arial" w:eastAsia="Times New Roman" w:hAnsi="Arial" w:cs="Arial"/>
          <w:sz w:val="20"/>
          <w:szCs w:val="20"/>
        </w:rPr>
        <w:t>, da je</w:t>
      </w:r>
      <w:r>
        <w:rPr>
          <w:rFonts w:ascii="Arial" w:eastAsia="Times New Roman" w:hAnsi="Arial" w:cs="Arial"/>
          <w:sz w:val="20"/>
          <w:szCs w:val="20"/>
        </w:rPr>
        <w:t xml:space="preserve"> </w:t>
      </w:r>
      <w:r w:rsidRPr="00042368">
        <w:rPr>
          <w:rFonts w:ascii="Arial" w:eastAsia="Times New Roman" w:hAnsi="Arial" w:cs="Arial"/>
          <w:sz w:val="20"/>
          <w:szCs w:val="20"/>
        </w:rPr>
        <w:t xml:space="preserve">skupni letni promet </w:t>
      </w:r>
      <w:r w:rsidR="00A6719F">
        <w:rPr>
          <w:rFonts w:ascii="Arial" w:eastAsia="Times New Roman" w:hAnsi="Arial" w:cs="Arial"/>
          <w:sz w:val="20"/>
          <w:szCs w:val="20"/>
        </w:rPr>
        <w:t>vseh v konc</w:t>
      </w:r>
      <w:r>
        <w:rPr>
          <w:rFonts w:ascii="Arial" w:eastAsia="Times New Roman" w:hAnsi="Arial" w:cs="Arial"/>
          <w:sz w:val="20"/>
          <w:szCs w:val="20"/>
        </w:rPr>
        <w:t>e</w:t>
      </w:r>
      <w:r w:rsidR="00A6719F">
        <w:rPr>
          <w:rFonts w:ascii="Arial" w:eastAsia="Times New Roman" w:hAnsi="Arial" w:cs="Arial"/>
          <w:sz w:val="20"/>
          <w:szCs w:val="20"/>
        </w:rPr>
        <w:t>n</w:t>
      </w:r>
      <w:r>
        <w:rPr>
          <w:rFonts w:ascii="Arial" w:eastAsia="Times New Roman" w:hAnsi="Arial" w:cs="Arial"/>
          <w:sz w:val="20"/>
          <w:szCs w:val="20"/>
        </w:rPr>
        <w:t>traciji udelež</w:t>
      </w:r>
      <w:r w:rsidR="00A6719F">
        <w:rPr>
          <w:rFonts w:ascii="Arial" w:eastAsia="Times New Roman" w:hAnsi="Arial" w:cs="Arial"/>
          <w:sz w:val="20"/>
          <w:szCs w:val="20"/>
        </w:rPr>
        <w:t>e</w:t>
      </w:r>
      <w:r>
        <w:rPr>
          <w:rFonts w:ascii="Arial" w:eastAsia="Times New Roman" w:hAnsi="Arial" w:cs="Arial"/>
          <w:sz w:val="20"/>
          <w:szCs w:val="20"/>
        </w:rPr>
        <w:t xml:space="preserve">nih </w:t>
      </w:r>
      <w:r w:rsidR="005D5F72">
        <w:rPr>
          <w:rFonts w:ascii="Arial" w:eastAsia="Times New Roman" w:hAnsi="Arial" w:cs="Arial"/>
          <w:sz w:val="20"/>
          <w:szCs w:val="20"/>
        </w:rPr>
        <w:t xml:space="preserve">podjetij, </w:t>
      </w:r>
      <w:r>
        <w:rPr>
          <w:rFonts w:ascii="Arial" w:eastAsia="Times New Roman" w:hAnsi="Arial" w:cs="Arial"/>
          <w:sz w:val="20"/>
          <w:szCs w:val="20"/>
        </w:rPr>
        <w:t>skupaj s povezanimi podjetij</w:t>
      </w:r>
      <w:r w:rsidR="00DA0CDB">
        <w:rPr>
          <w:rFonts w:ascii="Arial" w:eastAsia="Times New Roman" w:hAnsi="Arial" w:cs="Arial"/>
          <w:sz w:val="20"/>
          <w:szCs w:val="20"/>
        </w:rPr>
        <w:t>, torej podjetja z gospodujočim podjetjem SALOMON,</w:t>
      </w:r>
      <w:r>
        <w:rPr>
          <w:rFonts w:ascii="Arial" w:eastAsia="Times New Roman" w:hAnsi="Arial" w:cs="Arial"/>
          <w:sz w:val="20"/>
          <w:szCs w:val="20"/>
        </w:rPr>
        <w:t xml:space="preserve"> </w:t>
      </w:r>
      <w:r w:rsidR="00A6719F">
        <w:rPr>
          <w:rFonts w:ascii="Arial" w:eastAsia="Times New Roman" w:hAnsi="Arial" w:cs="Arial"/>
          <w:sz w:val="20"/>
          <w:szCs w:val="20"/>
        </w:rPr>
        <w:t xml:space="preserve">v letu 2020 </w:t>
      </w:r>
      <w:r w:rsidR="005D5F72">
        <w:rPr>
          <w:rFonts w:ascii="Arial" w:eastAsia="Times New Roman" w:hAnsi="Arial" w:cs="Arial"/>
          <w:sz w:val="20"/>
          <w:szCs w:val="20"/>
        </w:rPr>
        <w:t>dosegel</w:t>
      </w:r>
      <w:r w:rsidR="00DA0CDB">
        <w:rPr>
          <w:rFonts w:ascii="Arial" w:eastAsia="Times New Roman" w:hAnsi="Arial" w:cs="Arial"/>
          <w:sz w:val="20"/>
          <w:szCs w:val="20"/>
        </w:rPr>
        <w:t xml:space="preserve"> 45,9 mio EUR, kar pomeni, da je presežen</w:t>
      </w:r>
      <w:r w:rsidRPr="00042368">
        <w:rPr>
          <w:rFonts w:ascii="Arial" w:eastAsia="Times New Roman" w:hAnsi="Arial" w:cs="Arial"/>
          <w:sz w:val="20"/>
          <w:szCs w:val="20"/>
        </w:rPr>
        <w:t xml:space="preserve"> prag 35 mio EUR letnega prometa</w:t>
      </w:r>
      <w:r w:rsidR="00601768" w:rsidRPr="00601768">
        <w:rPr>
          <w:rFonts w:ascii="Arial" w:eastAsia="Times New Roman" w:hAnsi="Arial" w:cs="Arial"/>
          <w:sz w:val="20"/>
          <w:szCs w:val="20"/>
        </w:rPr>
        <w:t xml:space="preserve"> </w:t>
      </w:r>
      <w:r w:rsidR="00601768" w:rsidRPr="00042368">
        <w:rPr>
          <w:rFonts w:ascii="Arial" w:eastAsia="Times New Roman" w:hAnsi="Arial" w:cs="Arial"/>
          <w:sz w:val="20"/>
          <w:szCs w:val="20"/>
        </w:rPr>
        <w:t>v predhodnem poslovnem letu na trgu Republike Slovenije</w:t>
      </w:r>
      <w:r w:rsidRPr="00042368">
        <w:rPr>
          <w:rFonts w:ascii="Arial" w:eastAsia="Times New Roman" w:hAnsi="Arial" w:cs="Arial"/>
          <w:sz w:val="20"/>
          <w:szCs w:val="20"/>
        </w:rPr>
        <w:t xml:space="preserve">, </w:t>
      </w:r>
      <w:r w:rsidR="00601768">
        <w:rPr>
          <w:rFonts w:ascii="Arial" w:eastAsia="Times New Roman" w:hAnsi="Arial" w:cs="Arial"/>
          <w:sz w:val="20"/>
          <w:szCs w:val="20"/>
        </w:rPr>
        <w:t xml:space="preserve">kar je nad pragom </w:t>
      </w:r>
      <w:r w:rsidRPr="00042368">
        <w:rPr>
          <w:rFonts w:ascii="Arial" w:eastAsia="Times New Roman" w:hAnsi="Arial" w:cs="Arial"/>
          <w:sz w:val="20"/>
          <w:szCs w:val="20"/>
        </w:rPr>
        <w:t>določen</w:t>
      </w:r>
      <w:r w:rsidR="00601768">
        <w:rPr>
          <w:rFonts w:ascii="Arial" w:eastAsia="Times New Roman" w:hAnsi="Arial" w:cs="Arial"/>
          <w:sz w:val="20"/>
          <w:szCs w:val="20"/>
        </w:rPr>
        <w:t>im</w:t>
      </w:r>
      <w:r w:rsidRPr="00042368">
        <w:rPr>
          <w:rFonts w:ascii="Arial" w:eastAsia="Times New Roman" w:hAnsi="Arial" w:cs="Arial"/>
          <w:sz w:val="20"/>
          <w:szCs w:val="20"/>
        </w:rPr>
        <w:t xml:space="preserve"> v prvi alineji prvega odstavka 42. člena ZPOmK-1</w:t>
      </w:r>
      <w:r w:rsidR="005D5F72">
        <w:rPr>
          <w:rFonts w:ascii="Arial" w:eastAsia="Times New Roman" w:hAnsi="Arial" w:cs="Arial"/>
          <w:sz w:val="20"/>
          <w:szCs w:val="20"/>
        </w:rPr>
        <w:t>.</w:t>
      </w:r>
      <w:r w:rsidRPr="00042368">
        <w:rPr>
          <w:rFonts w:ascii="Arial" w:eastAsia="Times New Roman" w:hAnsi="Arial" w:cs="Arial"/>
          <w:sz w:val="20"/>
          <w:szCs w:val="20"/>
        </w:rPr>
        <w:t xml:space="preserve"> </w:t>
      </w:r>
      <w:r w:rsidR="00DA0CDB">
        <w:rPr>
          <w:rFonts w:ascii="Arial" w:eastAsia="Times New Roman" w:hAnsi="Arial" w:cs="Arial"/>
          <w:sz w:val="20"/>
          <w:szCs w:val="20"/>
        </w:rPr>
        <w:t>Hkrati je presežen</w:t>
      </w:r>
      <w:r w:rsidRPr="00042368">
        <w:rPr>
          <w:rFonts w:ascii="Arial" w:eastAsia="Times New Roman" w:hAnsi="Arial" w:cs="Arial"/>
          <w:sz w:val="20"/>
          <w:szCs w:val="20"/>
        </w:rPr>
        <w:t xml:space="preserve"> prag 1 mio EUR letnega prometa prevzetega podjetja skupaj z drugimi podjetji v skupini</w:t>
      </w:r>
      <w:r w:rsidR="00601768" w:rsidRPr="00601768">
        <w:t xml:space="preserve"> </w:t>
      </w:r>
      <w:r w:rsidR="00601768" w:rsidRPr="00601768">
        <w:rPr>
          <w:rFonts w:ascii="Arial" w:eastAsia="Times New Roman" w:hAnsi="Arial" w:cs="Arial"/>
          <w:sz w:val="20"/>
          <w:szCs w:val="20"/>
        </w:rPr>
        <w:t>v predhodnem poslovnem letu na trgu Republike Slovenije</w:t>
      </w:r>
      <w:r w:rsidRPr="00042368">
        <w:rPr>
          <w:rFonts w:ascii="Arial" w:eastAsia="Times New Roman" w:hAnsi="Arial" w:cs="Arial"/>
          <w:sz w:val="20"/>
          <w:szCs w:val="20"/>
        </w:rPr>
        <w:t xml:space="preserve">, </w:t>
      </w:r>
      <w:r w:rsidR="008017D8">
        <w:rPr>
          <w:rFonts w:ascii="Arial" w:eastAsia="Times New Roman" w:hAnsi="Arial" w:cs="Arial"/>
          <w:sz w:val="20"/>
          <w:szCs w:val="20"/>
        </w:rPr>
        <w:t>določenim</w:t>
      </w:r>
      <w:r w:rsidR="00601768">
        <w:rPr>
          <w:rFonts w:ascii="Arial" w:eastAsia="Times New Roman" w:hAnsi="Arial" w:cs="Arial"/>
          <w:sz w:val="20"/>
          <w:szCs w:val="20"/>
        </w:rPr>
        <w:t xml:space="preserve"> </w:t>
      </w:r>
      <w:r w:rsidRPr="00042368">
        <w:rPr>
          <w:rFonts w:ascii="Arial" w:eastAsia="Times New Roman" w:hAnsi="Arial" w:cs="Arial"/>
          <w:sz w:val="20"/>
          <w:szCs w:val="20"/>
        </w:rPr>
        <w:t>v drugi alineji pr</w:t>
      </w:r>
      <w:r w:rsidR="005D5F72">
        <w:rPr>
          <w:rFonts w:ascii="Arial" w:eastAsia="Times New Roman" w:hAnsi="Arial" w:cs="Arial"/>
          <w:sz w:val="20"/>
          <w:szCs w:val="20"/>
        </w:rPr>
        <w:t>vega odstavka 42. člena ZPOmK-1, saj je podjetje RECIKEL ustvarilo 4,1 mio EUR prometa.</w:t>
      </w:r>
    </w:p>
    <w:p w14:paraId="4E30B4EE" w14:textId="77777777" w:rsidR="00C7220F" w:rsidRDefault="00C7220F" w:rsidP="004E2B34">
      <w:pPr>
        <w:spacing w:line="276" w:lineRule="auto"/>
        <w:jc w:val="both"/>
        <w:rPr>
          <w:rFonts w:ascii="Arial" w:hAnsi="Arial" w:cs="Arial"/>
          <w:sz w:val="20"/>
          <w:szCs w:val="20"/>
        </w:rPr>
      </w:pPr>
    </w:p>
    <w:p w14:paraId="3D99E381" w14:textId="77777777" w:rsidR="00D369C2" w:rsidRDefault="00EB4167" w:rsidP="004E2B34">
      <w:pPr>
        <w:spacing w:line="276" w:lineRule="auto"/>
        <w:jc w:val="both"/>
        <w:rPr>
          <w:rFonts w:ascii="Arial" w:hAnsi="Arial" w:cs="Arial"/>
          <w:sz w:val="20"/>
          <w:szCs w:val="20"/>
        </w:rPr>
      </w:pPr>
      <w:r w:rsidRPr="00EB4167">
        <w:rPr>
          <w:rFonts w:ascii="Arial" w:hAnsi="Arial" w:cs="Arial"/>
          <w:sz w:val="20"/>
          <w:szCs w:val="20"/>
        </w:rPr>
        <w:t xml:space="preserve">Podrejenost koncentracije določbam ZPOmK-1 in s tem obveznost priglasitve Agenciji nastane, ko sta kumulativno izpolnjena oba pogoja – pravni in ekonomski. V primeru koncentracije podjetja LEPENKA in podjetja RECIKEL sta izpolnjena oba pogoja, zaradi česar je koncentracija podrejena določbam ZPOmK-1 in bi jo </w:t>
      </w:r>
      <w:r w:rsidR="00C7220F" w:rsidRPr="00C7220F">
        <w:rPr>
          <w:rFonts w:ascii="Arial" w:hAnsi="Arial" w:cs="Arial"/>
          <w:sz w:val="20"/>
          <w:szCs w:val="20"/>
        </w:rPr>
        <w:t xml:space="preserve">moralo podjetje LEPENKA v skladu s 43. členom ZPOmK-1 </w:t>
      </w:r>
      <w:r w:rsidR="007D00E9">
        <w:rPr>
          <w:rFonts w:ascii="Arial" w:hAnsi="Arial" w:cs="Arial"/>
          <w:sz w:val="20"/>
          <w:szCs w:val="20"/>
        </w:rPr>
        <w:t xml:space="preserve">v roku 30 dni od njenega nastanka, to je od </w:t>
      </w:r>
      <w:r w:rsidR="008017D8">
        <w:rPr>
          <w:rFonts w:ascii="Arial" w:hAnsi="Arial" w:cs="Arial"/>
          <w:sz w:val="20"/>
          <w:szCs w:val="20"/>
        </w:rPr>
        <w:t xml:space="preserve">podpisa Pogodbe o prodaji, </w:t>
      </w:r>
      <w:r w:rsidR="00C7220F" w:rsidRPr="00C7220F">
        <w:rPr>
          <w:rFonts w:ascii="Arial" w:hAnsi="Arial" w:cs="Arial"/>
          <w:sz w:val="20"/>
          <w:szCs w:val="20"/>
        </w:rPr>
        <w:t>priglasiti, česar pa ni storilo</w:t>
      </w:r>
      <w:r w:rsidR="00D369C2">
        <w:rPr>
          <w:rFonts w:ascii="Arial" w:hAnsi="Arial" w:cs="Arial"/>
          <w:sz w:val="20"/>
          <w:szCs w:val="20"/>
        </w:rPr>
        <w:t>, prav tako tega ni storilo po pozivu Agencije</w:t>
      </w:r>
      <w:r w:rsidR="00C7220F" w:rsidRPr="00C7220F">
        <w:rPr>
          <w:rFonts w:ascii="Arial" w:hAnsi="Arial" w:cs="Arial"/>
          <w:sz w:val="20"/>
          <w:szCs w:val="20"/>
        </w:rPr>
        <w:t>.</w:t>
      </w:r>
      <w:r w:rsidR="008017D8">
        <w:rPr>
          <w:rFonts w:ascii="Arial" w:hAnsi="Arial" w:cs="Arial"/>
          <w:sz w:val="20"/>
          <w:szCs w:val="20"/>
        </w:rPr>
        <w:t xml:space="preserve"> </w:t>
      </w:r>
    </w:p>
    <w:p w14:paraId="53B9ABEC" w14:textId="77777777" w:rsidR="00A243A1" w:rsidRPr="00555082" w:rsidRDefault="008017D8" w:rsidP="004E2B34">
      <w:pPr>
        <w:spacing w:line="276" w:lineRule="auto"/>
        <w:jc w:val="both"/>
        <w:rPr>
          <w:rFonts w:ascii="Arial" w:hAnsi="Arial" w:cs="Arial"/>
          <w:sz w:val="20"/>
          <w:szCs w:val="20"/>
        </w:rPr>
      </w:pPr>
      <w:r>
        <w:rPr>
          <w:rFonts w:ascii="Arial" w:hAnsi="Arial" w:cs="Arial"/>
          <w:sz w:val="20"/>
          <w:szCs w:val="20"/>
        </w:rPr>
        <w:t xml:space="preserve">Zato je </w:t>
      </w:r>
      <w:r w:rsidR="00EB4167" w:rsidRPr="00EB4167">
        <w:rPr>
          <w:rFonts w:ascii="Arial" w:hAnsi="Arial" w:cs="Arial"/>
          <w:sz w:val="20"/>
          <w:szCs w:val="20"/>
        </w:rPr>
        <w:t xml:space="preserve">Agencija s sklepom </w:t>
      </w:r>
      <w:r w:rsidR="00C7220F">
        <w:rPr>
          <w:rFonts w:ascii="Arial" w:hAnsi="Arial" w:cs="Arial"/>
          <w:sz w:val="20"/>
          <w:szCs w:val="20"/>
        </w:rPr>
        <w:t xml:space="preserve">uvedla </w:t>
      </w:r>
      <w:r w:rsidR="00EB4167" w:rsidRPr="00EB4167">
        <w:rPr>
          <w:rFonts w:ascii="Arial" w:hAnsi="Arial" w:cs="Arial"/>
          <w:sz w:val="20"/>
          <w:szCs w:val="20"/>
        </w:rPr>
        <w:t>postopek presoje koncentracije podjetij LEPENKA in RECIKEL o skladnosti s pravili konkurence po uradni dolžnosti.</w:t>
      </w:r>
    </w:p>
    <w:p w14:paraId="15055155" w14:textId="77777777" w:rsidR="00FB5C7F" w:rsidRPr="00555082" w:rsidRDefault="00A243A1" w:rsidP="00555082">
      <w:pPr>
        <w:spacing w:line="276" w:lineRule="auto"/>
        <w:jc w:val="both"/>
        <w:rPr>
          <w:rFonts w:ascii="Arial" w:hAnsi="Arial" w:cs="Arial"/>
          <w:sz w:val="20"/>
          <w:szCs w:val="20"/>
        </w:rPr>
      </w:pPr>
      <w:r w:rsidRPr="00555082">
        <w:rPr>
          <w:rFonts w:ascii="Arial" w:hAnsi="Arial" w:cs="Arial"/>
          <w:sz w:val="20"/>
          <w:szCs w:val="20"/>
        </w:rPr>
        <w:t>.</w:t>
      </w:r>
    </w:p>
    <w:sectPr w:rsidR="00FB5C7F" w:rsidRPr="005550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7D456" w14:textId="77777777" w:rsidR="00DB4E01" w:rsidRDefault="00DB4E01" w:rsidP="00DB4E01">
      <w:pPr>
        <w:spacing w:after="0" w:line="240" w:lineRule="auto"/>
      </w:pPr>
      <w:r>
        <w:separator/>
      </w:r>
    </w:p>
  </w:endnote>
  <w:endnote w:type="continuationSeparator" w:id="0">
    <w:p w14:paraId="68578655" w14:textId="77777777" w:rsidR="00DB4E01" w:rsidRDefault="00DB4E01" w:rsidP="00DB4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EFFB3" w14:textId="77777777" w:rsidR="00DB4E01" w:rsidRDefault="00DB4E01" w:rsidP="00DB4E01">
      <w:pPr>
        <w:spacing w:after="0" w:line="240" w:lineRule="auto"/>
      </w:pPr>
      <w:r>
        <w:separator/>
      </w:r>
    </w:p>
  </w:footnote>
  <w:footnote w:type="continuationSeparator" w:id="0">
    <w:p w14:paraId="6A5FE33D" w14:textId="77777777" w:rsidR="00DB4E01" w:rsidRDefault="00DB4E01" w:rsidP="00DB4E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6180A"/>
    <w:multiLevelType w:val="hybridMultilevel"/>
    <w:tmpl w:val="332EEE2E"/>
    <w:lvl w:ilvl="0" w:tplc="C3F2AF64">
      <w:start w:val="1"/>
      <w:numFmt w:val="decimal"/>
      <w:lvlText w:val="%1."/>
      <w:lvlJc w:val="left"/>
      <w:pPr>
        <w:ind w:left="5889"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6FE"/>
    <w:rsid w:val="00042368"/>
    <w:rsid w:val="00085AB9"/>
    <w:rsid w:val="00203410"/>
    <w:rsid w:val="00340B6B"/>
    <w:rsid w:val="003D57EC"/>
    <w:rsid w:val="004576D7"/>
    <w:rsid w:val="00467FE5"/>
    <w:rsid w:val="004E2B34"/>
    <w:rsid w:val="00555082"/>
    <w:rsid w:val="00557452"/>
    <w:rsid w:val="005D5F72"/>
    <w:rsid w:val="00601768"/>
    <w:rsid w:val="00663D4B"/>
    <w:rsid w:val="00691201"/>
    <w:rsid w:val="006D292D"/>
    <w:rsid w:val="00740F00"/>
    <w:rsid w:val="00774790"/>
    <w:rsid w:val="007D00E9"/>
    <w:rsid w:val="007E3316"/>
    <w:rsid w:val="008017D8"/>
    <w:rsid w:val="008A06D4"/>
    <w:rsid w:val="00905EE7"/>
    <w:rsid w:val="00926D96"/>
    <w:rsid w:val="009876FE"/>
    <w:rsid w:val="009941E7"/>
    <w:rsid w:val="009D0C15"/>
    <w:rsid w:val="00A20284"/>
    <w:rsid w:val="00A243A1"/>
    <w:rsid w:val="00A55820"/>
    <w:rsid w:val="00A6719F"/>
    <w:rsid w:val="00B14C41"/>
    <w:rsid w:val="00BF0DFD"/>
    <w:rsid w:val="00C03CFD"/>
    <w:rsid w:val="00C7220F"/>
    <w:rsid w:val="00CE31DA"/>
    <w:rsid w:val="00D369C2"/>
    <w:rsid w:val="00D67402"/>
    <w:rsid w:val="00DA0CDB"/>
    <w:rsid w:val="00DB4E01"/>
    <w:rsid w:val="00DC59EC"/>
    <w:rsid w:val="00E912E1"/>
    <w:rsid w:val="00EB41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966CE"/>
  <w15:chartTrackingRefBased/>
  <w15:docId w15:val="{6FDBF705-F2CD-48EE-9C38-23B1D8F1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uiPriority w:val="99"/>
    <w:semiHidden/>
    <w:unhideWhenUsed/>
    <w:rsid w:val="00DB4E0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B4E01"/>
    <w:rPr>
      <w:sz w:val="20"/>
      <w:szCs w:val="20"/>
    </w:rPr>
  </w:style>
  <w:style w:type="character" w:styleId="Sprotnaopomba-sklic">
    <w:name w:val="footnote reference"/>
    <w:aliases w:val="(NECG) Footnote Reference,fr,~FootnoteReference"/>
    <w:uiPriority w:val="99"/>
    <w:rsid w:val="00DB4E01"/>
    <w:rPr>
      <w:vertAlign w:val="superscript"/>
    </w:rPr>
  </w:style>
  <w:style w:type="paragraph" w:styleId="Odstavekseznama">
    <w:name w:val="List Paragraph"/>
    <w:basedOn w:val="Navaden"/>
    <w:uiPriority w:val="34"/>
    <w:qFormat/>
    <w:rsid w:val="003D57EC"/>
    <w:pPr>
      <w:ind w:left="720"/>
      <w:contextualSpacing/>
    </w:pPr>
  </w:style>
  <w:style w:type="character" w:styleId="Pripombasklic">
    <w:name w:val="annotation reference"/>
    <w:basedOn w:val="Privzetapisavaodstavka"/>
    <w:uiPriority w:val="99"/>
    <w:semiHidden/>
    <w:unhideWhenUsed/>
    <w:rsid w:val="00DC59EC"/>
    <w:rPr>
      <w:sz w:val="16"/>
      <w:szCs w:val="16"/>
    </w:rPr>
  </w:style>
  <w:style w:type="paragraph" w:styleId="Pripombabesedilo">
    <w:name w:val="annotation text"/>
    <w:basedOn w:val="Navaden"/>
    <w:link w:val="PripombabesediloZnak"/>
    <w:uiPriority w:val="99"/>
    <w:semiHidden/>
    <w:unhideWhenUsed/>
    <w:rsid w:val="00DC59EC"/>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C59EC"/>
    <w:rPr>
      <w:sz w:val="20"/>
      <w:szCs w:val="20"/>
    </w:rPr>
  </w:style>
  <w:style w:type="paragraph" w:styleId="Zadevapripombe">
    <w:name w:val="annotation subject"/>
    <w:basedOn w:val="Pripombabesedilo"/>
    <w:next w:val="Pripombabesedilo"/>
    <w:link w:val="ZadevapripombeZnak"/>
    <w:uiPriority w:val="99"/>
    <w:semiHidden/>
    <w:unhideWhenUsed/>
    <w:rsid w:val="00DC59EC"/>
    <w:rPr>
      <w:b/>
      <w:bCs/>
    </w:rPr>
  </w:style>
  <w:style w:type="character" w:customStyle="1" w:styleId="ZadevapripombeZnak">
    <w:name w:val="Zadeva pripombe Znak"/>
    <w:basedOn w:val="PripombabesediloZnak"/>
    <w:link w:val="Zadevapripombe"/>
    <w:uiPriority w:val="99"/>
    <w:semiHidden/>
    <w:rsid w:val="00DC59EC"/>
    <w:rPr>
      <w:b/>
      <w:bCs/>
      <w:sz w:val="20"/>
      <w:szCs w:val="20"/>
    </w:rPr>
  </w:style>
  <w:style w:type="paragraph" w:styleId="Besedilooblaka">
    <w:name w:val="Balloon Text"/>
    <w:basedOn w:val="Navaden"/>
    <w:link w:val="BesedilooblakaZnak"/>
    <w:uiPriority w:val="99"/>
    <w:semiHidden/>
    <w:unhideWhenUsed/>
    <w:rsid w:val="00DC59E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C59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556</Words>
  <Characters>3175</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Oblak</dc:creator>
  <cp:keywords/>
  <dc:description/>
  <cp:lastModifiedBy>btoplak</cp:lastModifiedBy>
  <cp:revision>2</cp:revision>
  <dcterms:created xsi:type="dcterms:W3CDTF">2026-11-05T12:41:00Z</dcterms:created>
  <dcterms:modified xsi:type="dcterms:W3CDTF">2026-11-05T12:41:00Z</dcterms:modified>
</cp:coreProperties>
</file>